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3C0C" w14:textId="397B03DA" w:rsidR="00C872A1" w:rsidRPr="0061096D" w:rsidRDefault="0061096D" w:rsidP="0031096E">
      <w:pPr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</w:pPr>
      <w:bookmarkStart w:id="0" w:name="_GoBack"/>
      <w:r w:rsidRPr="0061096D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  <w:t>Н</w:t>
      </w:r>
      <w:r w:rsidR="00C872A1" w:rsidRPr="0061096D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  <w:t xml:space="preserve">аибольший прирост вакансий для молодых специалистов в России </w:t>
      </w:r>
      <w:r w:rsidR="007A3748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  <w:t>за</w:t>
      </w:r>
      <w:r w:rsidRPr="0061096D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  <w:t xml:space="preserve"> 2022 год </w:t>
      </w:r>
      <w:r w:rsidR="00C872A1" w:rsidRPr="0061096D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ru-RU"/>
        </w:rPr>
        <w:t xml:space="preserve">наблюдался на Дальнем Востоке </w:t>
      </w:r>
    </w:p>
    <w:bookmarkEnd w:id="0"/>
    <w:p w14:paraId="31BC56DA" w14:textId="77777777" w:rsidR="0031096E" w:rsidRPr="0061096D" w:rsidRDefault="0031096E" w:rsidP="0031096E">
      <w:pPr>
        <w:rPr>
          <w:rFonts w:ascii="Arial" w:hAnsi="Arial" w:cs="Arial"/>
        </w:rPr>
      </w:pPr>
      <w:r w:rsidRPr="0061096D">
        <w:rPr>
          <w:rFonts w:ascii="Arial" w:hAnsi="Arial" w:cs="Arial"/>
          <w:b/>
        </w:rPr>
        <w:t>19 февраля 2023.</w:t>
      </w:r>
      <w:r w:rsidRPr="0061096D">
        <w:rPr>
          <w:rFonts w:ascii="Arial" w:hAnsi="Arial" w:cs="Arial"/>
        </w:rPr>
        <w:t xml:space="preserve"> </w:t>
      </w:r>
      <w:r w:rsidRPr="0061096D">
        <w:rPr>
          <w:rFonts w:ascii="Arial" w:hAnsi="Arial" w:cs="Arial"/>
          <w:i/>
        </w:rPr>
        <w:t xml:space="preserve">Служба исследований hh.ru подвела итоги 2022 года и выяснила, как меняется спрос на молодых специалистов в разных регионах России, какие профессии востребованы на данный момент, на какую зарплату можно рассчитывать и что работодатели больше всего ценят в кандидатах. </w:t>
      </w:r>
    </w:p>
    <w:p w14:paraId="215CAF68" w14:textId="77777777" w:rsidR="0031096E" w:rsidRPr="0061096D" w:rsidRDefault="0031096E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eastAsia="Times New Roman" w:hAnsi="Arial" w:cs="Arial"/>
          <w:lang w:eastAsia="ru-RU"/>
        </w:rPr>
        <w:t>По сравнению с 2021 годом, в 2022-м наибольший</w:t>
      </w:r>
      <w:r w:rsidRPr="0061096D">
        <w:rPr>
          <w:rFonts w:ascii="Arial" w:eastAsia="Times New Roman" w:hAnsi="Arial" w:cs="Arial"/>
          <w:b/>
          <w:lang w:eastAsia="ru-RU"/>
        </w:rPr>
        <w:t xml:space="preserve"> прирост вакансий для молодых специалистов наблюдался в Дальневосточном (+125%) </w:t>
      </w:r>
      <w:r w:rsidRPr="0061096D">
        <w:rPr>
          <w:rFonts w:ascii="Arial" w:eastAsia="Times New Roman" w:hAnsi="Arial" w:cs="Arial"/>
          <w:lang w:eastAsia="ru-RU"/>
        </w:rPr>
        <w:t>и Сибирском (+92%) федеральных округах.</w:t>
      </w:r>
    </w:p>
    <w:p w14:paraId="7BC1E3D2" w14:textId="77777777" w:rsidR="0031096E" w:rsidRPr="0061096D" w:rsidRDefault="0031096E" w:rsidP="00C872A1">
      <w:pPr>
        <w:pStyle w:val="a7"/>
        <w:spacing w:after="0" w:line="240" w:lineRule="auto"/>
        <w:ind w:left="0"/>
        <w:rPr>
          <w:rFonts w:ascii="Arial" w:eastAsia="Times New Roman" w:hAnsi="Arial" w:cs="Arial"/>
          <w:lang w:eastAsia="ru-RU"/>
        </w:rPr>
      </w:pPr>
      <w:r w:rsidRPr="0061096D">
        <w:rPr>
          <w:rFonts w:ascii="Arial" w:hAnsi="Arial" w:cs="Arial"/>
          <w:noProof/>
          <w:lang w:eastAsia="ru-RU"/>
        </w:rPr>
        <w:drawing>
          <wp:inline distT="0" distB="0" distL="0" distR="0" wp14:anchorId="0CC47E0C" wp14:editId="69244815">
            <wp:extent cx="5810659" cy="3268542"/>
            <wp:effectExtent l="0" t="0" r="0" b="8255"/>
            <wp:docPr id="19" name="Рисунок 19" descr="Регионы с наиболее высоким спросом на молодых специа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гионы с наиболее высоким спросом на молодых специалис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58" cy="32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F496" w14:textId="77777777" w:rsidR="0031096E" w:rsidRPr="0061096D" w:rsidRDefault="0031096E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eastAsia="Times New Roman" w:hAnsi="Arial" w:cs="Arial"/>
          <w:lang w:eastAsia="ru-RU"/>
        </w:rPr>
        <w:t>В крупных городах, по сравнению с предыдущим годом, работодатели размещали меньше вакансий по рынку в целом, а вот потребность в молодых специалистах, наоборот, увеличилась, особенно в Хабаровске (+127%).</w:t>
      </w:r>
    </w:p>
    <w:p w14:paraId="41ACFDBA" w14:textId="77777777" w:rsidR="00C872A1" w:rsidRPr="0061096D" w:rsidRDefault="00C872A1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hAnsi="Arial" w:cs="Arial"/>
          <w:noProof/>
        </w:rPr>
        <w:lastRenderedPageBreak/>
        <w:drawing>
          <wp:inline distT="0" distB="0" distL="0" distR="0" wp14:anchorId="2FEE3089" wp14:editId="5FC8C89E">
            <wp:extent cx="5940425" cy="3342417"/>
            <wp:effectExtent l="0" t="0" r="3175" b="0"/>
            <wp:docPr id="21" name="Рисунок 21" descr="Регионы с наиболее высоким спросом на молодых специа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егионы с наиболее высоким спросом на молодых специалис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9D3E" w14:textId="77777777" w:rsidR="0031096E" w:rsidRPr="0061096D" w:rsidRDefault="0031096E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eastAsia="Times New Roman" w:hAnsi="Arial" w:cs="Arial"/>
          <w:lang w:eastAsia="ru-RU"/>
        </w:rPr>
        <w:t>Активность соискателей в 2022 году также заметно выросла, особенно в Дальневосточном федеральном округе — на 114% по сравнению с 2021 годом.</w:t>
      </w:r>
    </w:p>
    <w:p w14:paraId="0E3310BE" w14:textId="77777777" w:rsidR="00C872A1" w:rsidRPr="0061096D" w:rsidRDefault="00C872A1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hAnsi="Arial" w:cs="Arial"/>
          <w:noProof/>
        </w:rPr>
        <w:drawing>
          <wp:inline distT="0" distB="0" distL="0" distR="0" wp14:anchorId="34C52EDD" wp14:editId="0BA3A97B">
            <wp:extent cx="5940425" cy="3342417"/>
            <wp:effectExtent l="0" t="0" r="3175" b="0"/>
            <wp:docPr id="20" name="Рисунок 20" descr="Регионы с наиболее высоким спросом на молодых специа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гионы с наиболее высоким спросом на молодых специалист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0BDC" w14:textId="77777777" w:rsidR="0031096E" w:rsidRPr="0061096D" w:rsidRDefault="0031096E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61096D">
        <w:rPr>
          <w:rFonts w:ascii="Arial" w:eastAsia="Times New Roman" w:hAnsi="Arial" w:cs="Arial"/>
          <w:lang w:eastAsia="ru-RU"/>
        </w:rPr>
        <w:t>Наиболее активный прирост резюме молодых специалистов также наблюдается на Дальнем Востоке — +137% в Хабаровске по сравнению с 2021 годом.</w:t>
      </w:r>
    </w:p>
    <w:p w14:paraId="60D1D1A9" w14:textId="77777777" w:rsidR="00C872A1" w:rsidRPr="0061096D" w:rsidRDefault="00C872A1" w:rsidP="00C872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096D">
        <w:rPr>
          <w:rFonts w:ascii="Arial" w:hAnsi="Arial" w:cs="Arial"/>
          <w:noProof/>
        </w:rPr>
        <w:lastRenderedPageBreak/>
        <w:drawing>
          <wp:inline distT="0" distB="0" distL="0" distR="0" wp14:anchorId="350BDBC5" wp14:editId="22FADB87">
            <wp:extent cx="5940425" cy="3342417"/>
            <wp:effectExtent l="0" t="0" r="3175" b="0"/>
            <wp:docPr id="22" name="Рисунок 22" descr="Регионы с наиболее высоким спросом на молодых специал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егионы с наиболее высоким спросом на молодых специалист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18F5" w14:textId="77777777" w:rsidR="0061096D" w:rsidRPr="0061096D" w:rsidRDefault="0061096D" w:rsidP="0061096D">
      <w:pPr>
        <w:pStyle w:val="cms-text"/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b/>
          <w:bCs/>
          <w:sz w:val="22"/>
          <w:szCs w:val="22"/>
        </w:rPr>
        <w:t>Основные выводы по рынку труда молодых специалистов в 2022 году</w:t>
      </w:r>
      <w:r w:rsidRPr="0061096D">
        <w:rPr>
          <w:rFonts w:ascii="Arial" w:hAnsi="Arial" w:cs="Arial"/>
          <w:sz w:val="22"/>
          <w:szCs w:val="22"/>
        </w:rPr>
        <w:t>:</w:t>
      </w:r>
    </w:p>
    <w:p w14:paraId="7D7B63AA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Доля вакансий для молодежи от общего количества в 2022 году составила 17%.</w:t>
      </w:r>
    </w:p>
    <w:p w14:paraId="01AB69EC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Средний конкурс на одну вакансию среди молодежи — 7 человек.</w:t>
      </w:r>
    </w:p>
    <w:p w14:paraId="280B2B46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Каждая четвертая вакансия, подходящая молодым специалистам, была размещена в Москве и Московской области, каждая пятая — в Приволжском федеральном округе.</w:t>
      </w:r>
    </w:p>
    <w:p w14:paraId="4F87DA2C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Каждая третья вакансия начального уровня опубликована в категории «Продажи, обслуживание клиентов».</w:t>
      </w:r>
    </w:p>
    <w:p w14:paraId="29C9AE3D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Самая высокооплачиваемая стартовая позиция — разработчик ПО.</w:t>
      </w:r>
    </w:p>
    <w:p w14:paraId="392E3559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Топ-3 навыков кандидата: умение работать в команде, грамотная речь и навыки ПК.</w:t>
      </w:r>
    </w:p>
    <w:p w14:paraId="3CC17358" w14:textId="77777777" w:rsidR="0061096D" w:rsidRPr="0061096D" w:rsidRDefault="0061096D" w:rsidP="0061096D">
      <w:pPr>
        <w:pStyle w:val="cms-unordered-listit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1096D">
        <w:rPr>
          <w:rFonts w:ascii="Arial" w:hAnsi="Arial" w:cs="Arial"/>
          <w:sz w:val="22"/>
          <w:szCs w:val="22"/>
        </w:rPr>
        <w:t>Происходит смещение рынка труда в сторону синих воротничков.</w:t>
      </w:r>
    </w:p>
    <w:p w14:paraId="6472D2E7" w14:textId="77777777" w:rsidR="00C872A1" w:rsidRPr="0061096D" w:rsidRDefault="00C872A1" w:rsidP="00C872A1">
      <w:pPr>
        <w:spacing w:after="200" w:line="276" w:lineRule="auto"/>
        <w:jc w:val="both"/>
        <w:rPr>
          <w:rFonts w:ascii="Arial" w:hAnsi="Arial" w:cs="Arial"/>
          <w:b/>
          <w:sz w:val="16"/>
        </w:rPr>
      </w:pPr>
    </w:p>
    <w:p w14:paraId="2411E341" w14:textId="77777777" w:rsidR="00C872A1" w:rsidRPr="0061096D" w:rsidRDefault="00C872A1" w:rsidP="00C872A1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61096D">
        <w:rPr>
          <w:rFonts w:ascii="Arial" w:hAnsi="Arial" w:cs="Arial"/>
          <w:b/>
          <w:sz w:val="16"/>
        </w:rPr>
        <w:t>О HeadHunter </w:t>
      </w:r>
    </w:p>
    <w:p w14:paraId="5D47E757" w14:textId="77777777" w:rsidR="00C872A1" w:rsidRPr="0061096D" w:rsidRDefault="00C872A1" w:rsidP="00C872A1">
      <w:pPr>
        <w:jc w:val="both"/>
        <w:rPr>
          <w:rFonts w:ascii="Arial" w:hAnsi="Arial" w:cs="Arial"/>
          <w:sz w:val="16"/>
        </w:rPr>
      </w:pPr>
      <w:r w:rsidRPr="0061096D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A82CD52" w14:textId="77777777" w:rsidR="00506A1C" w:rsidRPr="0061096D" w:rsidRDefault="00506A1C">
      <w:pPr>
        <w:rPr>
          <w:rFonts w:ascii="Arial" w:hAnsi="Arial" w:cs="Arial"/>
        </w:rPr>
      </w:pPr>
    </w:p>
    <w:sectPr w:rsidR="00506A1C" w:rsidRPr="0061096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746E" w14:textId="77777777" w:rsidR="0031096E" w:rsidRDefault="0031096E" w:rsidP="0031096E">
      <w:pPr>
        <w:spacing w:after="0" w:line="240" w:lineRule="auto"/>
      </w:pPr>
      <w:r>
        <w:separator/>
      </w:r>
    </w:p>
  </w:endnote>
  <w:endnote w:type="continuationSeparator" w:id="0">
    <w:p w14:paraId="534D74CC" w14:textId="77777777" w:rsidR="0031096E" w:rsidRDefault="0031096E" w:rsidP="0031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99B51" w14:textId="77777777" w:rsidR="0031096E" w:rsidRDefault="0031096E" w:rsidP="0031096E">
      <w:pPr>
        <w:spacing w:after="0" w:line="240" w:lineRule="auto"/>
      </w:pPr>
      <w:r>
        <w:separator/>
      </w:r>
    </w:p>
  </w:footnote>
  <w:footnote w:type="continuationSeparator" w:id="0">
    <w:p w14:paraId="284D35A8" w14:textId="77777777" w:rsidR="0031096E" w:rsidRDefault="0031096E" w:rsidP="0031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9492" w14:textId="77777777" w:rsidR="0031096E" w:rsidRDefault="0031096E" w:rsidP="0031096E">
    <w:pPr>
      <w:jc w:val="right"/>
    </w:pPr>
    <w:r>
      <w:rPr>
        <w:noProof/>
        <w:lang w:eastAsia="ru-RU"/>
      </w:rPr>
      <w:drawing>
        <wp:inline distT="0" distB="0" distL="0" distR="0" wp14:anchorId="004CFDF6" wp14:editId="24B7865C">
          <wp:extent cx="2635204" cy="840417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A2F8C" wp14:editId="2EEED19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14" name="Прямая соединительная линия 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01D7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EB95DA" wp14:editId="5AE099AB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B5B5D" w14:textId="77777777" w:rsidR="0031096E" w:rsidRDefault="00310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2116D"/>
    <w:multiLevelType w:val="multilevel"/>
    <w:tmpl w:val="8C5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6E"/>
    <w:rsid w:val="0031096E"/>
    <w:rsid w:val="00506A1C"/>
    <w:rsid w:val="0061096D"/>
    <w:rsid w:val="007A3748"/>
    <w:rsid w:val="00C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4EFC"/>
  <w15:chartTrackingRefBased/>
  <w15:docId w15:val="{EF184A52-4ED5-4A2F-A7D1-5C9E1EC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ms-header-contentdate">
    <w:name w:val="cms-header-content__date"/>
    <w:basedOn w:val="a0"/>
    <w:rsid w:val="0031096E"/>
  </w:style>
  <w:style w:type="paragraph" w:customStyle="1" w:styleId="cms-text">
    <w:name w:val="cms-text"/>
    <w:basedOn w:val="a"/>
    <w:rsid w:val="0031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s-unordered-listitem">
    <w:name w:val="cms-unordered-list__item"/>
    <w:basedOn w:val="a"/>
    <w:rsid w:val="0031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1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6E"/>
  </w:style>
  <w:style w:type="paragraph" w:styleId="a5">
    <w:name w:val="footer"/>
    <w:basedOn w:val="a"/>
    <w:link w:val="a6"/>
    <w:uiPriority w:val="99"/>
    <w:unhideWhenUsed/>
    <w:rsid w:val="0031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6E"/>
  </w:style>
  <w:style w:type="paragraph" w:styleId="a7">
    <w:name w:val="List Paragraph"/>
    <w:basedOn w:val="a"/>
    <w:uiPriority w:val="34"/>
    <w:qFormat/>
    <w:rsid w:val="0031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8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884BE-5775-407B-B8EA-CA7036F1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C2A9B-8CF1-43DA-A527-BE44EA484CB0}">
  <ds:schemaRefs>
    <ds:schemaRef ds:uri="http://schemas.microsoft.com/office/2006/metadata/properties"/>
    <ds:schemaRef ds:uri="f395811a-60d7-47df-a6cd-ae85c0f8af9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03d3e558-f451-4c4c-84ea-445283d38d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28D87D-A44A-4B67-912B-6A6B8D88C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Илюшина</dc:creator>
  <cp:keywords/>
  <dc:description/>
  <cp:lastModifiedBy>Елизавета Илюшина</cp:lastModifiedBy>
  <cp:revision>2</cp:revision>
  <dcterms:created xsi:type="dcterms:W3CDTF">2023-02-18T05:31:00Z</dcterms:created>
  <dcterms:modified xsi:type="dcterms:W3CDTF">2023-02-18T06:05:00Z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