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03C0C" w14:textId="397B03DA" w:rsidR="00C872A1" w:rsidRPr="0061096D" w:rsidRDefault="0061096D" w:rsidP="0031096E">
      <w:pPr>
        <w:rPr>
          <w:rFonts w:ascii="Arial" w:eastAsia="Times New Roman" w:hAnsi="Arial" w:cs="Arial"/>
          <w:b/>
          <w:color w:val="2F5496" w:themeColor="accent1" w:themeShade="BF"/>
          <w:sz w:val="28"/>
          <w:szCs w:val="28"/>
          <w:lang w:eastAsia="ru-RU"/>
        </w:rPr>
      </w:pPr>
      <w:bookmarkStart w:id="0" w:name="_GoBack"/>
      <w:r w:rsidRPr="0061096D">
        <w:rPr>
          <w:rFonts w:ascii="Arial" w:eastAsia="Times New Roman" w:hAnsi="Arial" w:cs="Arial"/>
          <w:b/>
          <w:color w:val="2F5496" w:themeColor="accent1" w:themeShade="BF"/>
          <w:sz w:val="28"/>
          <w:szCs w:val="28"/>
          <w:lang w:eastAsia="ru-RU"/>
        </w:rPr>
        <w:t>Н</w:t>
      </w:r>
      <w:r w:rsidR="00C872A1" w:rsidRPr="0061096D">
        <w:rPr>
          <w:rFonts w:ascii="Arial" w:eastAsia="Times New Roman" w:hAnsi="Arial" w:cs="Arial"/>
          <w:b/>
          <w:color w:val="2F5496" w:themeColor="accent1" w:themeShade="BF"/>
          <w:sz w:val="28"/>
          <w:szCs w:val="28"/>
          <w:lang w:eastAsia="ru-RU"/>
        </w:rPr>
        <w:t xml:space="preserve">аибольший прирост вакансий для молодых специалистов в России </w:t>
      </w:r>
      <w:r w:rsidR="007A3748">
        <w:rPr>
          <w:rFonts w:ascii="Arial" w:eastAsia="Times New Roman" w:hAnsi="Arial" w:cs="Arial"/>
          <w:b/>
          <w:color w:val="2F5496" w:themeColor="accent1" w:themeShade="BF"/>
          <w:sz w:val="28"/>
          <w:szCs w:val="28"/>
          <w:lang w:eastAsia="ru-RU"/>
        </w:rPr>
        <w:t>за</w:t>
      </w:r>
      <w:r w:rsidRPr="0061096D">
        <w:rPr>
          <w:rFonts w:ascii="Arial" w:eastAsia="Times New Roman" w:hAnsi="Arial" w:cs="Arial"/>
          <w:b/>
          <w:color w:val="2F5496" w:themeColor="accent1" w:themeShade="BF"/>
          <w:sz w:val="28"/>
          <w:szCs w:val="28"/>
          <w:lang w:eastAsia="ru-RU"/>
        </w:rPr>
        <w:t xml:space="preserve"> 2022 год </w:t>
      </w:r>
      <w:r w:rsidR="00C872A1" w:rsidRPr="0061096D">
        <w:rPr>
          <w:rFonts w:ascii="Arial" w:eastAsia="Times New Roman" w:hAnsi="Arial" w:cs="Arial"/>
          <w:b/>
          <w:color w:val="2F5496" w:themeColor="accent1" w:themeShade="BF"/>
          <w:sz w:val="28"/>
          <w:szCs w:val="28"/>
          <w:lang w:eastAsia="ru-RU"/>
        </w:rPr>
        <w:t xml:space="preserve">наблюдался на Дальнем Востоке </w:t>
      </w:r>
    </w:p>
    <w:bookmarkEnd w:id="0"/>
    <w:p w14:paraId="31BC56DA" w14:textId="77777777" w:rsidR="0031096E" w:rsidRPr="0061096D" w:rsidRDefault="0031096E" w:rsidP="0031096E">
      <w:pPr>
        <w:rPr>
          <w:rFonts w:ascii="Arial" w:hAnsi="Arial" w:cs="Arial"/>
        </w:rPr>
      </w:pPr>
      <w:r w:rsidRPr="0061096D">
        <w:rPr>
          <w:rFonts w:ascii="Arial" w:hAnsi="Arial" w:cs="Arial"/>
          <w:b/>
        </w:rPr>
        <w:t>19 февраля 2023.</w:t>
      </w:r>
      <w:r w:rsidRPr="0061096D">
        <w:rPr>
          <w:rFonts w:ascii="Arial" w:hAnsi="Arial" w:cs="Arial"/>
        </w:rPr>
        <w:t xml:space="preserve"> </w:t>
      </w:r>
      <w:r w:rsidRPr="0061096D">
        <w:rPr>
          <w:rFonts w:ascii="Arial" w:hAnsi="Arial" w:cs="Arial"/>
          <w:i/>
        </w:rPr>
        <w:t xml:space="preserve">Служба исследований hh.ru подвела итоги 2022 года и выяснила, как меняется спрос на молодых специалистов в разных регионах России, какие профессии востребованы на данный момент, на какую зарплату можно рассчитывать и что работодатели больше всего ценят в кандидатах. </w:t>
      </w:r>
    </w:p>
    <w:p w14:paraId="215CAF68" w14:textId="77777777" w:rsidR="0031096E" w:rsidRPr="0061096D" w:rsidRDefault="0031096E" w:rsidP="00C872A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61096D">
        <w:rPr>
          <w:rFonts w:ascii="Arial" w:eastAsia="Times New Roman" w:hAnsi="Arial" w:cs="Arial"/>
          <w:lang w:eastAsia="ru-RU"/>
        </w:rPr>
        <w:t>По сравнению с 2021 годом, в 2022-м наибольший</w:t>
      </w:r>
      <w:r w:rsidRPr="0061096D">
        <w:rPr>
          <w:rFonts w:ascii="Arial" w:eastAsia="Times New Roman" w:hAnsi="Arial" w:cs="Arial"/>
          <w:b/>
          <w:lang w:eastAsia="ru-RU"/>
        </w:rPr>
        <w:t xml:space="preserve"> прирост вакансий для молодых специалистов наблюдался в Дальневосточном (+125%) </w:t>
      </w:r>
      <w:r w:rsidRPr="0061096D">
        <w:rPr>
          <w:rFonts w:ascii="Arial" w:eastAsia="Times New Roman" w:hAnsi="Arial" w:cs="Arial"/>
          <w:lang w:eastAsia="ru-RU"/>
        </w:rPr>
        <w:t>и Сибирском (+92%) федеральных округах.</w:t>
      </w:r>
    </w:p>
    <w:p w14:paraId="7BC1E3D2" w14:textId="77777777" w:rsidR="0031096E" w:rsidRPr="0061096D" w:rsidRDefault="0031096E" w:rsidP="00C872A1">
      <w:pPr>
        <w:pStyle w:val="a7"/>
        <w:spacing w:after="0" w:line="240" w:lineRule="auto"/>
        <w:ind w:left="0"/>
        <w:rPr>
          <w:rFonts w:ascii="Arial" w:eastAsia="Times New Roman" w:hAnsi="Arial" w:cs="Arial"/>
          <w:lang w:eastAsia="ru-RU"/>
        </w:rPr>
      </w:pPr>
      <w:r w:rsidRPr="0061096D">
        <w:rPr>
          <w:rFonts w:ascii="Arial" w:hAnsi="Arial" w:cs="Arial"/>
          <w:noProof/>
          <w:lang w:eastAsia="ru-RU"/>
        </w:rPr>
        <w:drawing>
          <wp:inline distT="0" distB="0" distL="0" distR="0" wp14:anchorId="0CC47E0C" wp14:editId="69244815">
            <wp:extent cx="5810659" cy="3268542"/>
            <wp:effectExtent l="0" t="0" r="0" b="8255"/>
            <wp:docPr id="19" name="Рисунок 19" descr="Регионы с наиболее высоким спросом на молодых специал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егионы с наиболее высоким спросом на молодых специалистов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58" cy="3292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DF496" w14:textId="77777777" w:rsidR="0031096E" w:rsidRPr="0061096D" w:rsidRDefault="0031096E" w:rsidP="00C872A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61096D">
        <w:rPr>
          <w:rFonts w:ascii="Arial" w:eastAsia="Times New Roman" w:hAnsi="Arial" w:cs="Arial"/>
          <w:lang w:eastAsia="ru-RU"/>
        </w:rPr>
        <w:t>В крупных городах, по сравнению с предыдущим годом, работодатели размещали меньше вакансий по рынку в целом, а вот потребность в молодых специалистах, наоборот, увеличилась, особенно в Хабаровске (+127%).</w:t>
      </w:r>
    </w:p>
    <w:p w14:paraId="41ACFDBA" w14:textId="77777777" w:rsidR="00C872A1" w:rsidRPr="0061096D" w:rsidRDefault="00C872A1" w:rsidP="00C872A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61096D">
        <w:rPr>
          <w:rFonts w:ascii="Arial" w:hAnsi="Arial" w:cs="Arial"/>
          <w:noProof/>
        </w:rPr>
        <w:lastRenderedPageBreak/>
        <w:drawing>
          <wp:inline distT="0" distB="0" distL="0" distR="0" wp14:anchorId="2FEE3089" wp14:editId="5FC8C89E">
            <wp:extent cx="5940425" cy="3342417"/>
            <wp:effectExtent l="0" t="0" r="3175" b="0"/>
            <wp:docPr id="21" name="Рисунок 21" descr="Регионы с наиболее высоким спросом на молодых специал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Регионы с наиболее высоким спросом на молодых специалистов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E9D3E" w14:textId="77777777" w:rsidR="0031096E" w:rsidRPr="0061096D" w:rsidRDefault="0031096E" w:rsidP="00C872A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61096D">
        <w:rPr>
          <w:rFonts w:ascii="Arial" w:eastAsia="Times New Roman" w:hAnsi="Arial" w:cs="Arial"/>
          <w:lang w:eastAsia="ru-RU"/>
        </w:rPr>
        <w:t>Активность соискателей в 2022 году также заметно выросла, особенно в Дальневосточном федеральном округе — на 114% по сравнению с 2021 годом.</w:t>
      </w:r>
    </w:p>
    <w:p w14:paraId="0E3310BE" w14:textId="77777777" w:rsidR="00C872A1" w:rsidRPr="0061096D" w:rsidRDefault="00C872A1" w:rsidP="00C872A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61096D">
        <w:rPr>
          <w:rFonts w:ascii="Arial" w:hAnsi="Arial" w:cs="Arial"/>
          <w:noProof/>
        </w:rPr>
        <w:drawing>
          <wp:inline distT="0" distB="0" distL="0" distR="0" wp14:anchorId="34C52EDD" wp14:editId="0BA3A97B">
            <wp:extent cx="5940425" cy="3342417"/>
            <wp:effectExtent l="0" t="0" r="3175" b="0"/>
            <wp:docPr id="20" name="Рисунок 20" descr="Регионы с наиболее высоким спросом на молодых специал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Регионы с наиболее высоким спросом на молодых специалистов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60BDC" w14:textId="77777777" w:rsidR="0031096E" w:rsidRPr="0061096D" w:rsidRDefault="0031096E" w:rsidP="00C872A1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61096D">
        <w:rPr>
          <w:rFonts w:ascii="Arial" w:eastAsia="Times New Roman" w:hAnsi="Arial" w:cs="Arial"/>
          <w:lang w:eastAsia="ru-RU"/>
        </w:rPr>
        <w:t>Наиболее активный прирост резюме молодых специалистов также наблюдается на Дальнем Востоке — +137% в Хабаровске по сравнению с 2021 годом.</w:t>
      </w:r>
    </w:p>
    <w:p w14:paraId="60D1D1A9" w14:textId="77777777" w:rsidR="00C872A1" w:rsidRPr="0061096D" w:rsidRDefault="00C872A1" w:rsidP="00C872A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1096D">
        <w:rPr>
          <w:rFonts w:ascii="Arial" w:hAnsi="Arial" w:cs="Arial"/>
          <w:noProof/>
        </w:rPr>
        <w:lastRenderedPageBreak/>
        <w:drawing>
          <wp:inline distT="0" distB="0" distL="0" distR="0" wp14:anchorId="350BDBC5" wp14:editId="22FADB87">
            <wp:extent cx="5940425" cy="3342417"/>
            <wp:effectExtent l="0" t="0" r="3175" b="0"/>
            <wp:docPr id="22" name="Рисунок 22" descr="Регионы с наиболее высоким спросом на молодых специал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Регионы с наиболее высоким спросом на молодых специалистов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518F5" w14:textId="77777777" w:rsidR="0061096D" w:rsidRPr="0061096D" w:rsidRDefault="0061096D" w:rsidP="0061096D">
      <w:pPr>
        <w:pStyle w:val="cms-text"/>
        <w:rPr>
          <w:rFonts w:ascii="Arial" w:hAnsi="Arial" w:cs="Arial"/>
          <w:sz w:val="22"/>
          <w:szCs w:val="22"/>
        </w:rPr>
      </w:pPr>
      <w:r w:rsidRPr="0061096D">
        <w:rPr>
          <w:rFonts w:ascii="Arial" w:hAnsi="Arial" w:cs="Arial"/>
          <w:b/>
          <w:bCs/>
          <w:sz w:val="22"/>
          <w:szCs w:val="22"/>
        </w:rPr>
        <w:t>Основные выводы по рынку труда молодых специалистов в 2022 году</w:t>
      </w:r>
      <w:r w:rsidRPr="0061096D">
        <w:rPr>
          <w:rFonts w:ascii="Arial" w:hAnsi="Arial" w:cs="Arial"/>
          <w:sz w:val="22"/>
          <w:szCs w:val="22"/>
        </w:rPr>
        <w:t>:</w:t>
      </w:r>
    </w:p>
    <w:p w14:paraId="7D7B63AA" w14:textId="77777777" w:rsidR="0061096D" w:rsidRPr="0061096D" w:rsidRDefault="0061096D" w:rsidP="0061096D">
      <w:pPr>
        <w:pStyle w:val="cms-unordered-listit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096D">
        <w:rPr>
          <w:rFonts w:ascii="Arial" w:hAnsi="Arial" w:cs="Arial"/>
          <w:sz w:val="22"/>
          <w:szCs w:val="22"/>
        </w:rPr>
        <w:t>Доля вакансий для молодежи от общего количества в 2022 году составила 17%.</w:t>
      </w:r>
    </w:p>
    <w:p w14:paraId="01AB69EC" w14:textId="77777777" w:rsidR="0061096D" w:rsidRPr="0061096D" w:rsidRDefault="0061096D" w:rsidP="0061096D">
      <w:pPr>
        <w:pStyle w:val="cms-unordered-listit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096D">
        <w:rPr>
          <w:rFonts w:ascii="Arial" w:hAnsi="Arial" w:cs="Arial"/>
          <w:sz w:val="22"/>
          <w:szCs w:val="22"/>
        </w:rPr>
        <w:t>Средний конкурс на одну вакансию среди молодежи — 7 человек.</w:t>
      </w:r>
    </w:p>
    <w:p w14:paraId="280B2B46" w14:textId="77777777" w:rsidR="0061096D" w:rsidRPr="0061096D" w:rsidRDefault="0061096D" w:rsidP="0061096D">
      <w:pPr>
        <w:pStyle w:val="cms-unordered-listit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096D">
        <w:rPr>
          <w:rFonts w:ascii="Arial" w:hAnsi="Arial" w:cs="Arial"/>
          <w:sz w:val="22"/>
          <w:szCs w:val="22"/>
        </w:rPr>
        <w:t>Каждая четвертая вакансия, подходящая молодым специалистам, была размещена в Москве и Московской области, каждая пятая — в Приволжском федеральном округе.</w:t>
      </w:r>
    </w:p>
    <w:p w14:paraId="4F87DA2C" w14:textId="77777777" w:rsidR="0061096D" w:rsidRPr="0061096D" w:rsidRDefault="0061096D" w:rsidP="0061096D">
      <w:pPr>
        <w:pStyle w:val="cms-unordered-listit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096D">
        <w:rPr>
          <w:rFonts w:ascii="Arial" w:hAnsi="Arial" w:cs="Arial"/>
          <w:sz w:val="22"/>
          <w:szCs w:val="22"/>
        </w:rPr>
        <w:t>Каждая третья вакансия начального уровня опубликована в категории «Продажи, обслуживание клиентов».</w:t>
      </w:r>
    </w:p>
    <w:p w14:paraId="29C9AE3D" w14:textId="77777777" w:rsidR="0061096D" w:rsidRPr="0061096D" w:rsidRDefault="0061096D" w:rsidP="0061096D">
      <w:pPr>
        <w:pStyle w:val="cms-unordered-listit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096D">
        <w:rPr>
          <w:rFonts w:ascii="Arial" w:hAnsi="Arial" w:cs="Arial"/>
          <w:sz w:val="22"/>
          <w:szCs w:val="22"/>
        </w:rPr>
        <w:t>Самая высокооплачиваемая стартовая позиция — разработчик ПО.</w:t>
      </w:r>
    </w:p>
    <w:p w14:paraId="392E3559" w14:textId="77777777" w:rsidR="0061096D" w:rsidRPr="0061096D" w:rsidRDefault="0061096D" w:rsidP="0061096D">
      <w:pPr>
        <w:pStyle w:val="cms-unordered-listit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096D">
        <w:rPr>
          <w:rFonts w:ascii="Arial" w:hAnsi="Arial" w:cs="Arial"/>
          <w:sz w:val="22"/>
          <w:szCs w:val="22"/>
        </w:rPr>
        <w:t>Топ-3 навыков кандидата: умение работать в команде, грамотная речь и навыки ПК.</w:t>
      </w:r>
    </w:p>
    <w:p w14:paraId="3CC17358" w14:textId="77777777" w:rsidR="0061096D" w:rsidRPr="0061096D" w:rsidRDefault="0061096D" w:rsidP="0061096D">
      <w:pPr>
        <w:pStyle w:val="cms-unordered-listit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1096D">
        <w:rPr>
          <w:rFonts w:ascii="Arial" w:hAnsi="Arial" w:cs="Arial"/>
          <w:sz w:val="22"/>
          <w:szCs w:val="22"/>
        </w:rPr>
        <w:t>Происходит смещение рынка труда в сторону синих воротничков.</w:t>
      </w:r>
    </w:p>
    <w:p w14:paraId="6472D2E7" w14:textId="77777777" w:rsidR="00C872A1" w:rsidRPr="0061096D" w:rsidRDefault="00C872A1" w:rsidP="00C872A1">
      <w:pPr>
        <w:spacing w:after="200" w:line="276" w:lineRule="auto"/>
        <w:jc w:val="both"/>
        <w:rPr>
          <w:rFonts w:ascii="Arial" w:hAnsi="Arial" w:cs="Arial"/>
          <w:b/>
          <w:sz w:val="16"/>
        </w:rPr>
      </w:pPr>
    </w:p>
    <w:p w14:paraId="2411E341" w14:textId="77777777" w:rsidR="00C872A1" w:rsidRPr="0061096D" w:rsidRDefault="00C872A1" w:rsidP="00C872A1">
      <w:pPr>
        <w:spacing w:after="200" w:line="276" w:lineRule="auto"/>
        <w:jc w:val="both"/>
        <w:rPr>
          <w:rFonts w:ascii="Arial" w:hAnsi="Arial" w:cs="Arial"/>
          <w:b/>
          <w:sz w:val="16"/>
        </w:rPr>
      </w:pPr>
      <w:r w:rsidRPr="0061096D">
        <w:rPr>
          <w:rFonts w:ascii="Arial" w:hAnsi="Arial" w:cs="Arial"/>
          <w:b/>
          <w:sz w:val="16"/>
        </w:rPr>
        <w:t>О HeadHunter </w:t>
      </w:r>
    </w:p>
    <w:p w14:paraId="5D47E757" w14:textId="77777777" w:rsidR="00C872A1" w:rsidRPr="0061096D" w:rsidRDefault="00C872A1" w:rsidP="00C872A1">
      <w:pPr>
        <w:jc w:val="both"/>
        <w:rPr>
          <w:rFonts w:ascii="Arial" w:hAnsi="Arial" w:cs="Arial"/>
          <w:sz w:val="16"/>
        </w:rPr>
      </w:pPr>
      <w:r w:rsidRPr="0061096D">
        <w:rPr>
          <w:rFonts w:ascii="Arial" w:hAnsi="Arial" w:cs="Arial"/>
          <w:sz w:val="16"/>
        </w:rPr>
        <w:t>HeadHunter (hh.ru) — крупнейшая платформа онлайн-рекрутинга в России, клиентами которой являются свыше 515 тыс. компаний. Цель HeadHunter – помогать компаниям находить сотрудников, а людям – работу, и делать так, чтобы процесс поиска сотрудников и работы был быстрым и доставлял обеим сторонам только положительные впечатления. Обширная база компании содержит 60 млн резюме, а среднее дневное количество вакансий в течение 2022 г. составило свыше 870 тысяч ежемесячно. По данным SimilarWeb, hh.ru занимает второе место в мире по популярности среди порталов по поиску работы и сотрудников. HeadHunter – аккредитованная Министерством цифрового развития ИТ-компания, она включена в Реестр аккредитованных ИТ-компаний России.</w:t>
      </w:r>
    </w:p>
    <w:p w14:paraId="2A82CD52" w14:textId="77777777" w:rsidR="00506A1C" w:rsidRPr="0061096D" w:rsidRDefault="00506A1C">
      <w:pPr>
        <w:rPr>
          <w:rFonts w:ascii="Arial" w:hAnsi="Arial" w:cs="Arial"/>
        </w:rPr>
      </w:pPr>
    </w:p>
    <w:sectPr w:rsidR="00506A1C" w:rsidRPr="0061096D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F746E" w14:textId="77777777" w:rsidR="0031096E" w:rsidRDefault="0031096E" w:rsidP="0031096E">
      <w:pPr>
        <w:spacing w:after="0" w:line="240" w:lineRule="auto"/>
      </w:pPr>
      <w:r>
        <w:separator/>
      </w:r>
    </w:p>
  </w:endnote>
  <w:endnote w:type="continuationSeparator" w:id="0">
    <w:p w14:paraId="534D74CC" w14:textId="77777777" w:rsidR="0031096E" w:rsidRDefault="0031096E" w:rsidP="00310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99B51" w14:textId="77777777" w:rsidR="0031096E" w:rsidRDefault="0031096E" w:rsidP="0031096E">
      <w:pPr>
        <w:spacing w:after="0" w:line="240" w:lineRule="auto"/>
      </w:pPr>
      <w:r>
        <w:separator/>
      </w:r>
    </w:p>
  </w:footnote>
  <w:footnote w:type="continuationSeparator" w:id="0">
    <w:p w14:paraId="284D35A8" w14:textId="77777777" w:rsidR="0031096E" w:rsidRDefault="0031096E" w:rsidP="00310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79492" w14:textId="77777777" w:rsidR="0031096E" w:rsidRDefault="0031096E" w:rsidP="0031096E">
    <w:pPr>
      <w:jc w:val="right"/>
    </w:pPr>
    <w:r>
      <w:rPr>
        <w:noProof/>
        <w:lang w:eastAsia="ru-RU"/>
      </w:rPr>
      <w:drawing>
        <wp:inline distT="0" distB="0" distL="0" distR="0" wp14:anchorId="004CFDF6" wp14:editId="24B7865C">
          <wp:extent cx="2635204" cy="840417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 ДФ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4166" cy="849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E1CC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AA2F8C" wp14:editId="2EEED199">
              <wp:simplePos x="0" y="0"/>
              <wp:positionH relativeFrom="column">
                <wp:posOffset>1237615</wp:posOffset>
              </wp:positionH>
              <wp:positionV relativeFrom="paragraph">
                <wp:posOffset>33655</wp:posOffset>
              </wp:positionV>
              <wp:extent cx="0" cy="717550"/>
              <wp:effectExtent l="0" t="0" r="38100" b="25400"/>
              <wp:wrapNone/>
              <wp:docPr id="14" name="Прямая соединительная линия 8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717550"/>
                      </a:xfrm>
                      <a:prstGeom prst="line">
                        <a:avLst/>
                      </a:prstGeom>
                      <a:ln>
                        <a:solidFill>
                          <a:srgbClr val="D20A1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401D71" id="Прямая соединительная линия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45pt,2.65pt" to="97.4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" strokecolor="#d20a11" strokeweight=".5pt">
              <v:stroke joinstyle="miter"/>
              <o:lock v:ext="edit" shapetype="f"/>
            </v:line>
          </w:pict>
        </mc:Fallback>
      </mc:AlternateContent>
    </w:r>
    <w:r w:rsidRPr="00EE1CCC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1AEB95DA" wp14:editId="5AE099AB">
          <wp:simplePos x="0" y="0"/>
          <wp:positionH relativeFrom="column">
            <wp:posOffset>-635</wp:posOffset>
          </wp:positionH>
          <wp:positionV relativeFrom="paragraph">
            <wp:posOffset>33655</wp:posOffset>
          </wp:positionV>
          <wp:extent cx="717550" cy="717550"/>
          <wp:effectExtent l="0" t="0" r="6350" b="6350"/>
          <wp:wrapNone/>
          <wp:docPr id="9" name="Рисунок 6">
            <a:extLst xmlns:a="http://schemas.openxmlformats.org/drawingml/2006/main">
              <a:ext uri="{FF2B5EF4-FFF2-40B4-BE49-F238E27FC236}">
                <a16:creationId xmlns:a16="http://schemas.microsoft.com/office/drawing/2014/main" id="{446A305A-F69A-4D96-A555-B7CC523440C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6">
                    <a:extLst>
                      <a:ext uri="{FF2B5EF4-FFF2-40B4-BE49-F238E27FC236}">
                        <a16:creationId xmlns:a16="http://schemas.microsoft.com/office/drawing/2014/main" id="{446A305A-F69A-4D96-A555-B7CC523440C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828" cy="717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2B5B5D" w14:textId="77777777" w:rsidR="0031096E" w:rsidRDefault="003109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2116D"/>
    <w:multiLevelType w:val="multilevel"/>
    <w:tmpl w:val="8C56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6E"/>
    <w:rsid w:val="0031096E"/>
    <w:rsid w:val="00506A1C"/>
    <w:rsid w:val="0061096D"/>
    <w:rsid w:val="007A3748"/>
    <w:rsid w:val="00C8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4EFC"/>
  <w15:chartTrackingRefBased/>
  <w15:docId w15:val="{EF184A52-4ED5-4A2F-A7D1-5C9E1EC4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0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9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ms-header-contentdate">
    <w:name w:val="cms-header-content__date"/>
    <w:basedOn w:val="a0"/>
    <w:rsid w:val="0031096E"/>
  </w:style>
  <w:style w:type="paragraph" w:customStyle="1" w:styleId="cms-text">
    <w:name w:val="cms-text"/>
    <w:basedOn w:val="a"/>
    <w:rsid w:val="0031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s-unordered-listitem">
    <w:name w:val="cms-unordered-list__item"/>
    <w:basedOn w:val="a"/>
    <w:rsid w:val="00310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10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096E"/>
  </w:style>
  <w:style w:type="paragraph" w:styleId="a5">
    <w:name w:val="footer"/>
    <w:basedOn w:val="a"/>
    <w:link w:val="a6"/>
    <w:uiPriority w:val="99"/>
    <w:unhideWhenUsed/>
    <w:rsid w:val="00310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096E"/>
  </w:style>
  <w:style w:type="paragraph" w:styleId="a7">
    <w:name w:val="List Paragraph"/>
    <w:basedOn w:val="a"/>
    <w:uiPriority w:val="34"/>
    <w:qFormat/>
    <w:rsid w:val="00310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2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29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9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4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85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2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59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2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7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0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96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421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0151E862CADA4289F122C4BA5F3727" ma:contentTypeVersion="16" ma:contentTypeDescription="Создание документа." ma:contentTypeScope="" ma:versionID="c7b981a64eaa94937146f2a7e574a467">
  <xsd:schema xmlns:xsd="http://www.w3.org/2001/XMLSchema" xmlns:xs="http://www.w3.org/2001/XMLSchema" xmlns:p="http://schemas.microsoft.com/office/2006/metadata/properties" xmlns:ns3="f395811a-60d7-47df-a6cd-ae85c0f8af97" xmlns:ns4="03d3e558-f451-4c4c-84ea-445283d38dce" targetNamespace="http://schemas.microsoft.com/office/2006/metadata/properties" ma:root="true" ma:fieldsID="2f4427ae4cd7ec9954be30e271d5c168" ns3:_="" ns4:_="">
    <xsd:import namespace="f395811a-60d7-47df-a6cd-ae85c0f8af97"/>
    <xsd:import namespace="03d3e558-f451-4c4c-84ea-445283d38d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5811a-60d7-47df-a6cd-ae85c0f8a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3e558-f451-4c4c-84ea-445283d38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95811a-60d7-47df-a6cd-ae85c0f8af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D884BE-5775-407B-B8EA-CA7036F18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5811a-60d7-47df-a6cd-ae85c0f8af97"/>
    <ds:schemaRef ds:uri="03d3e558-f451-4c4c-84ea-445283d38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9C2A9B-8CF1-43DA-A527-BE44EA484CB0}">
  <ds:schemaRefs>
    <ds:schemaRef ds:uri="http://schemas.microsoft.com/office/2006/metadata/properties"/>
    <ds:schemaRef ds:uri="f395811a-60d7-47df-a6cd-ae85c0f8af97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03d3e558-f451-4c4c-84ea-445283d38d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528D87D-A44A-4B67-912B-6A6B8D88C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Илюшина</dc:creator>
  <cp:keywords/>
  <dc:description/>
  <cp:lastModifiedBy>Елизавета Илюшина</cp:lastModifiedBy>
  <cp:revision>2</cp:revision>
  <dcterms:created xsi:type="dcterms:W3CDTF">2023-02-18T05:31:00Z</dcterms:created>
  <dcterms:modified xsi:type="dcterms:W3CDTF">2023-02-18T06:05:00Z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0x010100E00151E862CADA4289F122C4BA5F3727</vt:lpwstr>
  </property>
</Properties>
</file>